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D9D" w:rsidRDefault="00D21D9D">
      <w:pPr>
        <w:pStyle w:val="Cmsor1"/>
        <w:jc w:val="center"/>
        <w:rPr>
          <w:rFonts w:ascii="Arial" w:hAnsi="Arial" w:cs="Arial"/>
          <w:sz w:val="22"/>
          <w:szCs w:val="22"/>
        </w:rPr>
      </w:pPr>
    </w:p>
    <w:p w:rsidR="00D21D9D" w:rsidRDefault="00AF748E">
      <w:pPr>
        <w:pStyle w:val="Cmsor1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Pályázat</w:t>
      </w:r>
    </w:p>
    <w:p w:rsidR="00D21D9D" w:rsidRDefault="00AF748E">
      <w:pPr>
        <w:pStyle w:val="Cmsor1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Biatorbágyon működő köznevelési intézmények számára</w:t>
      </w:r>
    </w:p>
    <w:p w:rsidR="00D21D9D" w:rsidRDefault="00AF748E">
      <w:pPr>
        <w:pStyle w:val="Cmsor1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2019.</w:t>
      </w:r>
    </w:p>
    <w:p w:rsidR="00D21D9D" w:rsidRDefault="00D21D9D">
      <w:pPr>
        <w:rPr>
          <w:rFonts w:cs="Arial"/>
        </w:rPr>
      </w:pPr>
    </w:p>
    <w:p w:rsidR="00D21D9D" w:rsidRDefault="00D21D9D">
      <w:pPr>
        <w:rPr>
          <w:rFonts w:cs="Arial"/>
        </w:rPr>
      </w:pPr>
    </w:p>
    <w:p w:rsidR="00D21D9D" w:rsidRDefault="00AF748E">
      <w:pPr>
        <w:jc w:val="both"/>
        <w:rPr>
          <w:rFonts w:cs="Arial"/>
        </w:rPr>
      </w:pPr>
      <w:r>
        <w:rPr>
          <w:rFonts w:cs="Arial"/>
        </w:rPr>
        <w:t xml:space="preserve">Biatorbágy Város Önkormányzata támogatni kívánja a </w:t>
      </w:r>
      <w:proofErr w:type="spellStart"/>
      <w:r>
        <w:rPr>
          <w:rFonts w:cs="Arial"/>
        </w:rPr>
        <w:t>biatorbágyi</w:t>
      </w:r>
      <w:proofErr w:type="spellEnd"/>
      <w:r>
        <w:rPr>
          <w:rFonts w:cs="Arial"/>
        </w:rPr>
        <w:t xml:space="preserve"> köznevelési intézményekben dolgozó pedagógusok szakmai fejlődését, a nevelőtestületek közösségfejlesztését, szakmai kapcsolatok kialakítását a testvértelepülések intézményeivel, diákcsere programok lebonyolítását és határon túli tanulmányi kirándulások megszervezését a testvértelepülések bevonásával. </w:t>
      </w:r>
    </w:p>
    <w:p w:rsidR="00D21D9D" w:rsidRDefault="00AF748E">
      <w:pPr>
        <w:jc w:val="both"/>
        <w:rPr>
          <w:rFonts w:cs="Arial"/>
        </w:rPr>
      </w:pPr>
      <w:r>
        <w:rPr>
          <w:rFonts w:cs="Arial"/>
        </w:rPr>
        <w:t xml:space="preserve">Fenti cél elérése érdekében pályázatot ír ki a Biatorbágy Város területén működő, a 2011. évi CXC törvény 7. § (1) bekezdés a), b), f), i) pontjaiban felsorolt intézmények, tagintézmények valamint a Gólyafészek Bölcsőde számára. </w:t>
      </w:r>
    </w:p>
    <w:p w:rsidR="00D21D9D" w:rsidRDefault="00AF748E">
      <w:pPr>
        <w:pStyle w:val="Cmsor2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Pályázati témák:</w:t>
      </w:r>
    </w:p>
    <w:p w:rsidR="00D21D9D" w:rsidRDefault="00AF748E">
      <w:pPr>
        <w:numPr>
          <w:ilvl w:val="0"/>
          <w:numId w:val="2"/>
        </w:numPr>
        <w:suppressAutoHyphens/>
        <w:spacing w:after="0"/>
        <w:jc w:val="both"/>
        <w:rPr>
          <w:rFonts w:cs="Arial"/>
          <w:b/>
        </w:rPr>
      </w:pPr>
      <w:r>
        <w:rPr>
          <w:rFonts w:cs="Arial"/>
          <w:b/>
        </w:rPr>
        <w:t>Pedagógus továbbképzés és szakképesítés megszerzésének támogatása</w:t>
      </w:r>
    </w:p>
    <w:p w:rsidR="00D21D9D" w:rsidRDefault="00AE2EFA">
      <w:pPr>
        <w:numPr>
          <w:ilvl w:val="0"/>
          <w:numId w:val="2"/>
        </w:numPr>
        <w:suppressAutoHyphens/>
        <w:spacing w:after="0"/>
        <w:jc w:val="both"/>
        <w:rPr>
          <w:rFonts w:cs="Arial"/>
          <w:b/>
        </w:rPr>
      </w:pPr>
      <w:r w:rsidRPr="00943E69">
        <w:rPr>
          <w:rFonts w:cs="Arial"/>
          <w:b/>
        </w:rPr>
        <w:t>Szakmai rendezvényeket is tartalmazó</w:t>
      </w:r>
      <w:r>
        <w:t xml:space="preserve"> </w:t>
      </w:r>
      <w:r w:rsidR="00AF748E">
        <w:rPr>
          <w:rFonts w:cs="Arial"/>
          <w:b/>
        </w:rPr>
        <w:t>Tantestületi csapatépítő programok</w:t>
      </w:r>
    </w:p>
    <w:p w:rsidR="00D21D9D" w:rsidRDefault="00AF748E">
      <w:pPr>
        <w:numPr>
          <w:ilvl w:val="0"/>
          <w:numId w:val="2"/>
        </w:numPr>
        <w:suppressAutoHyphens/>
        <w:spacing w:after="0"/>
        <w:jc w:val="both"/>
        <w:rPr>
          <w:rFonts w:cs="Arial"/>
          <w:b/>
        </w:rPr>
      </w:pPr>
      <w:r>
        <w:rPr>
          <w:rFonts w:cs="Arial"/>
          <w:b/>
        </w:rPr>
        <w:t xml:space="preserve">Közös szakmai programok, továbbképzések, együttműködések támogatása </w:t>
      </w:r>
      <w:proofErr w:type="spellStart"/>
      <w:r>
        <w:rPr>
          <w:rFonts w:cs="Arial"/>
          <w:b/>
        </w:rPr>
        <w:t>biatorbágyi</w:t>
      </w:r>
      <w:proofErr w:type="spellEnd"/>
      <w:r>
        <w:rPr>
          <w:rFonts w:cs="Arial"/>
          <w:b/>
        </w:rPr>
        <w:t xml:space="preserve">, </w:t>
      </w:r>
      <w:proofErr w:type="spellStart"/>
      <w:r>
        <w:rPr>
          <w:rFonts w:cs="Arial"/>
          <w:b/>
        </w:rPr>
        <w:t>gyergyóremetei</w:t>
      </w:r>
      <w:proofErr w:type="spellEnd"/>
      <w:r>
        <w:rPr>
          <w:rFonts w:cs="Arial"/>
          <w:b/>
        </w:rPr>
        <w:t xml:space="preserve">, </w:t>
      </w:r>
      <w:proofErr w:type="spellStart"/>
      <w:r>
        <w:rPr>
          <w:rFonts w:cs="Arial"/>
          <w:b/>
        </w:rPr>
        <w:t>nagydobronyi</w:t>
      </w:r>
      <w:proofErr w:type="spellEnd"/>
      <w:r>
        <w:rPr>
          <w:rFonts w:cs="Arial"/>
          <w:b/>
        </w:rPr>
        <w:t xml:space="preserve"> és </w:t>
      </w:r>
      <w:proofErr w:type="spellStart"/>
      <w:r>
        <w:rPr>
          <w:rFonts w:cs="Arial"/>
          <w:b/>
        </w:rPr>
        <w:t>alistáli</w:t>
      </w:r>
      <w:proofErr w:type="spellEnd"/>
      <w:r>
        <w:rPr>
          <w:rFonts w:cs="Arial"/>
          <w:b/>
        </w:rPr>
        <w:t xml:space="preserve"> köznevelési intézmények részvételével </w:t>
      </w:r>
    </w:p>
    <w:p w:rsidR="00D21D9D" w:rsidRDefault="00AF748E">
      <w:pPr>
        <w:numPr>
          <w:ilvl w:val="0"/>
          <w:numId w:val="2"/>
        </w:numPr>
        <w:suppressAutoHyphens/>
        <w:spacing w:after="0"/>
        <w:jc w:val="both"/>
        <w:rPr>
          <w:rFonts w:cs="Arial"/>
          <w:b/>
        </w:rPr>
      </w:pPr>
      <w:r>
        <w:rPr>
          <w:rFonts w:cs="Arial"/>
          <w:b/>
        </w:rPr>
        <w:t xml:space="preserve">Határon túli tanulmányi kirándulások, diákcsere programok </w:t>
      </w:r>
    </w:p>
    <w:p w:rsidR="00D21D9D" w:rsidRDefault="00D21D9D">
      <w:pPr>
        <w:suppressAutoHyphens/>
        <w:spacing w:after="0"/>
        <w:ind w:left="1004"/>
        <w:jc w:val="both"/>
        <w:rPr>
          <w:rFonts w:cs="Arial"/>
        </w:rPr>
      </w:pPr>
    </w:p>
    <w:p w:rsidR="00D21D9D" w:rsidRDefault="00AF748E">
      <w:pPr>
        <w:pStyle w:val="Cmsor2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Pályázók köre:</w:t>
      </w:r>
    </w:p>
    <w:p w:rsidR="00D21D9D" w:rsidRDefault="00AF748E">
      <w:pPr>
        <w:ind w:left="720"/>
        <w:rPr>
          <w:rFonts w:cs="Arial"/>
        </w:rPr>
      </w:pPr>
      <w:r>
        <w:rPr>
          <w:rFonts w:cs="Arial"/>
        </w:rPr>
        <w:t xml:space="preserve">Biatorbágy Város területén működő, a 2011. évi CXC törvény 7. § (1) bekezdés a), b), f), i) pontjaiban felsorolt intézmények valamint a Gólyafészek Bölcsőde, azzal a kikötéssel, hogy a bölcsőde csak az I./1. </w:t>
      </w:r>
      <w:proofErr w:type="gramStart"/>
      <w:r>
        <w:rPr>
          <w:rFonts w:cs="Arial"/>
        </w:rPr>
        <w:t>pontban</w:t>
      </w:r>
      <w:proofErr w:type="gramEnd"/>
      <w:r>
        <w:rPr>
          <w:rFonts w:cs="Arial"/>
        </w:rPr>
        <w:t xml:space="preserve"> megjelölt témára nyújthat be pályázatot.</w:t>
      </w:r>
    </w:p>
    <w:p w:rsidR="00D21D9D" w:rsidRDefault="00AF748E">
      <w:pPr>
        <w:pStyle w:val="Cmsor2"/>
        <w:numPr>
          <w:ilvl w:val="0"/>
          <w:numId w:val="1"/>
        </w:numPr>
        <w:spacing w:before="360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Pályázati feltételek:</w:t>
      </w:r>
    </w:p>
    <w:p w:rsidR="00D21D9D" w:rsidRDefault="00AF748E">
      <w:pPr>
        <w:pStyle w:val="Listaszerbekezds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köznevelési pályázati keretből fenntartói és működtetői feladatok nem finanszírozhatók.</w:t>
      </w:r>
    </w:p>
    <w:p w:rsidR="00D21D9D" w:rsidRDefault="00AF748E">
      <w:pPr>
        <w:pStyle w:val="Listaszerbekezds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Pályázat a 2019. február 1. és 2020. január 31. között megvalósuló programokra nyújtható be.</w:t>
      </w:r>
    </w:p>
    <w:p w:rsidR="00D21D9D" w:rsidRDefault="00AF748E">
      <w:pPr>
        <w:pStyle w:val="Listaszerbekezds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köznevelési pályázatból olyan határon túli diákcsere programra nem nyújtható be pályázat, amelyre központi pályázat kiírásra került, de az intézmény nem vett részt azon. (Pl.: „Határtalanul” program)</w:t>
      </w:r>
    </w:p>
    <w:p w:rsidR="00D21D9D" w:rsidRDefault="00AF748E">
      <w:pPr>
        <w:numPr>
          <w:ilvl w:val="0"/>
          <w:numId w:val="3"/>
        </w:numPr>
        <w:jc w:val="both"/>
        <w:rPr>
          <w:rFonts w:cs="Arial"/>
        </w:rPr>
      </w:pPr>
      <w:r>
        <w:rPr>
          <w:rFonts w:cs="Arial"/>
        </w:rPr>
        <w:lastRenderedPageBreak/>
        <w:t>A pályázónak nyilatkoznia kell arról, hogy a pályázat keretében létrejött eredményeket megosztja. (ahol releváns)</w:t>
      </w:r>
    </w:p>
    <w:p w:rsidR="00D21D9D" w:rsidRDefault="00AF748E">
      <w:pPr>
        <w:numPr>
          <w:ilvl w:val="0"/>
          <w:numId w:val="3"/>
        </w:numPr>
        <w:jc w:val="both"/>
        <w:rPr>
          <w:rFonts w:cs="Arial"/>
        </w:rPr>
      </w:pPr>
      <w:r>
        <w:rPr>
          <w:rFonts w:cs="Arial"/>
        </w:rPr>
        <w:t>Egyéni pályázónak nyilatkoznia kell arról, hogy a pályázat lezárulását követő öt tanévet az őt delegáló intézményben kíván dolgozni.</w:t>
      </w:r>
    </w:p>
    <w:p w:rsidR="00D21D9D" w:rsidRDefault="00AF748E">
      <w:pPr>
        <w:numPr>
          <w:ilvl w:val="0"/>
          <w:numId w:val="3"/>
        </w:numPr>
        <w:jc w:val="both"/>
        <w:rPr>
          <w:rFonts w:cs="Arial"/>
        </w:rPr>
      </w:pPr>
      <w:r>
        <w:rPr>
          <w:rFonts w:cs="Arial"/>
        </w:rPr>
        <w:t>A pályázatot az intézményvezetőnek el kell látnia kézjegyével.</w:t>
      </w:r>
    </w:p>
    <w:p w:rsidR="00D21D9D" w:rsidRDefault="00AF748E">
      <w:pPr>
        <w:pStyle w:val="Cmsor2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Egyéb tudnivalók:</w:t>
      </w:r>
    </w:p>
    <w:p w:rsidR="00D21D9D" w:rsidRDefault="00AF748E">
      <w:pPr>
        <w:pStyle w:val="Listaszerbekezds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2017. és 2018. évi pályázaton támogatást nyert és megkezdett pedagógus-továbbképzésekre új pályázatot nem kell benyújtani.</w:t>
      </w:r>
    </w:p>
    <w:p w:rsidR="00D21D9D" w:rsidRDefault="00AF748E">
      <w:pPr>
        <w:pStyle w:val="Listaszerbekezds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2018. évi pályázaton elnyert, de nem megkezdett pedagógus-továbbképzésekre ismételten be kell nyújtani pályázatot, amennyiben a pályázó fenntartja szándékát.</w:t>
      </w:r>
    </w:p>
    <w:p w:rsidR="00D21D9D" w:rsidRDefault="00AF748E">
      <w:pPr>
        <w:numPr>
          <w:ilvl w:val="0"/>
          <w:numId w:val="4"/>
        </w:numPr>
        <w:jc w:val="both"/>
        <w:rPr>
          <w:rFonts w:cs="Arial"/>
        </w:rPr>
      </w:pPr>
      <w:r>
        <w:rPr>
          <w:rFonts w:cs="Arial"/>
        </w:rPr>
        <w:t xml:space="preserve">Az egyes témákra nevelőtestületek közösen, a továbbképzésekre pedagógusok egyénileg nyújthatnak be pályázatot. </w:t>
      </w:r>
    </w:p>
    <w:p w:rsidR="00D21D9D" w:rsidRDefault="00D21D9D">
      <w:pPr>
        <w:pStyle w:val="Listaszerbekezds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21D9D" w:rsidRDefault="00AF748E">
      <w:pPr>
        <w:pStyle w:val="Cmsor2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pályázat elbírálásánál előnyt jelent:</w:t>
      </w:r>
    </w:p>
    <w:p w:rsidR="00D21D9D" w:rsidRDefault="00AF748E">
      <w:pPr>
        <w:numPr>
          <w:ilvl w:val="0"/>
          <w:numId w:val="5"/>
        </w:numPr>
        <w:jc w:val="both"/>
        <w:rPr>
          <w:rFonts w:cs="Arial"/>
        </w:rPr>
      </w:pPr>
      <w:r>
        <w:rPr>
          <w:rFonts w:cs="Arial"/>
        </w:rPr>
        <w:t>A pályázat kapcsolódása más pályázatokhoz, projektekhez</w:t>
      </w:r>
    </w:p>
    <w:p w:rsidR="00D21D9D" w:rsidRDefault="00AF748E">
      <w:pPr>
        <w:numPr>
          <w:ilvl w:val="0"/>
          <w:numId w:val="5"/>
        </w:numPr>
        <w:jc w:val="both"/>
        <w:rPr>
          <w:rFonts w:cs="Arial"/>
        </w:rPr>
      </w:pPr>
      <w:r>
        <w:rPr>
          <w:rFonts w:cs="Arial"/>
        </w:rPr>
        <w:t>Több intézmény együttműködése a pályázati cél megvalósításában</w:t>
      </w:r>
    </w:p>
    <w:p w:rsidR="00D21D9D" w:rsidRDefault="00AF748E">
      <w:pPr>
        <w:pStyle w:val="Cmsor2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pályázat benyújtásának módja, ideje</w:t>
      </w:r>
    </w:p>
    <w:p w:rsidR="00D21D9D" w:rsidRDefault="00AF748E">
      <w:pPr>
        <w:jc w:val="both"/>
        <w:rPr>
          <w:rFonts w:cs="Arial"/>
        </w:rPr>
      </w:pPr>
      <w:r>
        <w:rPr>
          <w:rFonts w:cs="Arial"/>
        </w:rPr>
        <w:t>A pályázatokat papír alapon, formanyomtatványon kell benyújtani Biatorbágy Város Polgármesteri Hivatal ügyfélszolgálatán 2019. február 28-án 16:00 óráig. A nyomtatvány letölthető Biatorbágy hivatalos honlapjáról, valamint beszerezhető a Polgármesteri Hivatal ügyfélszolgálatán.</w:t>
      </w:r>
    </w:p>
    <w:p w:rsidR="00D21D9D" w:rsidRDefault="00AF748E">
      <w:pPr>
        <w:pStyle w:val="Cmsor2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pályázat elbírálása, szerződéskötés, a pályázati összeg utalása</w:t>
      </w:r>
    </w:p>
    <w:p w:rsidR="00D21D9D" w:rsidRDefault="00AF748E">
      <w:pPr>
        <w:jc w:val="both"/>
        <w:rPr>
          <w:rFonts w:cs="Arial"/>
        </w:rPr>
      </w:pPr>
      <w:r>
        <w:rPr>
          <w:rFonts w:cs="Arial"/>
        </w:rPr>
        <w:t>A beérkezett pályázatokat az önkormányzat Oktatási és Kulturális Bizottsága véleménye alapján a képviselő-testület bírálja el 2019. március 31-ig. A pályázat elbírálását követő 15 napon belül sor kerül a szerződéskötésre. Az elnyert pályázati összeg átutalására, számla ellenében történő kifizetésére illetve előleg felvételére a szerződés aláírását követően kerülhet sor.</w:t>
      </w:r>
    </w:p>
    <w:p w:rsidR="00D21D9D" w:rsidRDefault="00AF748E">
      <w:pPr>
        <w:pStyle w:val="Cmsor2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Elszámolható költségek köre és mértéke:</w:t>
      </w:r>
    </w:p>
    <w:p w:rsidR="00D21D9D" w:rsidRDefault="00AF748E">
      <w:pPr>
        <w:numPr>
          <w:ilvl w:val="0"/>
          <w:numId w:val="6"/>
        </w:numPr>
        <w:jc w:val="both"/>
        <w:rPr>
          <w:rFonts w:cs="Arial"/>
        </w:rPr>
      </w:pPr>
      <w:r>
        <w:rPr>
          <w:rFonts w:cs="Arial"/>
        </w:rPr>
        <w:t>Képzések: Tandíj, részvételi díj  80 %-</w:t>
      </w:r>
      <w:proofErr w:type="gramStart"/>
      <w:r>
        <w:rPr>
          <w:rFonts w:cs="Arial"/>
        </w:rPr>
        <w:t>a</w:t>
      </w:r>
      <w:proofErr w:type="gramEnd"/>
    </w:p>
    <w:p w:rsidR="00D21D9D" w:rsidRDefault="00AE2EFA">
      <w:pPr>
        <w:numPr>
          <w:ilvl w:val="0"/>
          <w:numId w:val="6"/>
        </w:numPr>
        <w:jc w:val="both"/>
        <w:rPr>
          <w:rFonts w:cs="Arial"/>
        </w:rPr>
      </w:pPr>
      <w:r>
        <w:rPr>
          <w:rFonts w:cs="Arial"/>
        </w:rPr>
        <w:t xml:space="preserve">Szakmai rendezvényekhez kapcsolódó </w:t>
      </w:r>
      <w:bookmarkStart w:id="0" w:name="_GoBack"/>
      <w:bookmarkEnd w:id="0"/>
      <w:r w:rsidR="00AF748E">
        <w:rPr>
          <w:rFonts w:cs="Arial"/>
        </w:rPr>
        <w:t>Csapatépítő programok: Szállás, utazás, belépők, étkezés 80 %-a</w:t>
      </w:r>
    </w:p>
    <w:p w:rsidR="00D21D9D" w:rsidRDefault="00AF748E">
      <w:pPr>
        <w:numPr>
          <w:ilvl w:val="0"/>
          <w:numId w:val="6"/>
        </w:numPr>
        <w:jc w:val="both"/>
        <w:rPr>
          <w:rFonts w:cs="Arial"/>
        </w:rPr>
      </w:pPr>
      <w:r>
        <w:rPr>
          <w:rFonts w:cs="Arial"/>
        </w:rPr>
        <w:t>Szakmai programok testvérvárosokkal: Szállás, utazás, belépők, étkezés 100 %-</w:t>
      </w:r>
      <w:proofErr w:type="gramStart"/>
      <w:r>
        <w:rPr>
          <w:rFonts w:cs="Arial"/>
        </w:rPr>
        <w:t>a</w:t>
      </w:r>
      <w:proofErr w:type="gramEnd"/>
    </w:p>
    <w:p w:rsidR="00D21D9D" w:rsidRDefault="00AF748E">
      <w:pPr>
        <w:numPr>
          <w:ilvl w:val="0"/>
          <w:numId w:val="6"/>
        </w:numPr>
        <w:jc w:val="both"/>
        <w:rPr>
          <w:rFonts w:cs="Arial"/>
        </w:rPr>
      </w:pPr>
      <w:r>
        <w:rPr>
          <w:rFonts w:cs="Arial"/>
        </w:rPr>
        <w:t>Határon túli tanulmányi kirándulások, diákcsere programok: Szállás, utazás, belépők, étkezés 100 %-</w:t>
      </w:r>
      <w:proofErr w:type="gramStart"/>
      <w:r>
        <w:rPr>
          <w:rFonts w:cs="Arial"/>
        </w:rPr>
        <w:t>a</w:t>
      </w:r>
      <w:proofErr w:type="gramEnd"/>
    </w:p>
    <w:p w:rsidR="00D21D9D" w:rsidRDefault="00AF748E">
      <w:pPr>
        <w:pStyle w:val="Cmsor2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A pályázat elszámolásához szükséges dokumentumok, elszámolási határidő:</w:t>
      </w:r>
    </w:p>
    <w:p w:rsidR="00D21D9D" w:rsidRDefault="00AF748E">
      <w:pPr>
        <w:numPr>
          <w:ilvl w:val="0"/>
          <w:numId w:val="7"/>
        </w:numPr>
        <w:rPr>
          <w:rFonts w:cs="Arial"/>
        </w:rPr>
      </w:pPr>
      <w:r>
        <w:rPr>
          <w:rFonts w:cs="Arial"/>
        </w:rPr>
        <w:t>Képzés esetén tanúsítvány, bizonyítvány, oklevél, számla a képzési díjról</w:t>
      </w:r>
    </w:p>
    <w:p w:rsidR="00D21D9D" w:rsidRDefault="00AF748E">
      <w:pPr>
        <w:numPr>
          <w:ilvl w:val="0"/>
          <w:numId w:val="7"/>
        </w:numPr>
        <w:rPr>
          <w:rFonts w:cs="Arial"/>
        </w:rPr>
      </w:pPr>
      <w:r>
        <w:rPr>
          <w:rFonts w:cs="Arial"/>
        </w:rPr>
        <w:t>Dologi kiadásokról számla, felhasználási terület szöveges ismertetése</w:t>
      </w:r>
    </w:p>
    <w:p w:rsidR="00D21D9D" w:rsidRDefault="00AF748E">
      <w:pPr>
        <w:ind w:left="720"/>
        <w:jc w:val="both"/>
        <w:rPr>
          <w:rFonts w:cs="Arial"/>
        </w:rPr>
      </w:pPr>
      <w:r>
        <w:rPr>
          <w:rFonts w:cs="Arial"/>
        </w:rPr>
        <w:t>A számlák devizaneme: HUF</w:t>
      </w:r>
    </w:p>
    <w:p w:rsidR="00D21D9D" w:rsidRDefault="00AF748E">
      <w:pPr>
        <w:numPr>
          <w:ilvl w:val="0"/>
          <w:numId w:val="7"/>
        </w:numPr>
        <w:jc w:val="both"/>
        <w:rPr>
          <w:rFonts w:cs="Arial"/>
          <w:b/>
        </w:rPr>
      </w:pPr>
      <w:r>
        <w:rPr>
          <w:rFonts w:cs="Arial"/>
        </w:rPr>
        <w:t xml:space="preserve">A szöveges beszámolót is tartalmazó pénzügyi elszámolás határideje: </w:t>
      </w:r>
    </w:p>
    <w:p w:rsidR="00D21D9D" w:rsidRDefault="00AF748E">
      <w:pPr>
        <w:ind w:left="720"/>
        <w:jc w:val="both"/>
        <w:rPr>
          <w:rFonts w:cs="Arial"/>
          <w:b/>
        </w:rPr>
      </w:pPr>
      <w:r>
        <w:rPr>
          <w:rFonts w:cs="Arial"/>
          <w:b/>
        </w:rPr>
        <w:t xml:space="preserve">2020. február 1. </w:t>
      </w:r>
    </w:p>
    <w:p w:rsidR="00D21D9D" w:rsidRDefault="00AF748E">
      <w:pPr>
        <w:numPr>
          <w:ilvl w:val="0"/>
          <w:numId w:val="7"/>
        </w:numPr>
        <w:jc w:val="both"/>
        <w:rPr>
          <w:rFonts w:cs="Arial"/>
          <w:b/>
        </w:rPr>
      </w:pPr>
      <w:r>
        <w:rPr>
          <w:rFonts w:cs="Arial"/>
          <w:b/>
        </w:rPr>
        <w:t>Az elszámolás elmulasztása vagy határidőn túl benyújtott, vagy szakmai beszámolót nem tartalmazó elszámolás a 2020. évi pályázatból való kizárást vonja maga után.</w:t>
      </w:r>
    </w:p>
    <w:p w:rsidR="00D21D9D" w:rsidRDefault="00AF748E">
      <w:pPr>
        <w:pStyle w:val="Listaszerbekezds"/>
        <w:spacing w:line="276" w:lineRule="auto"/>
        <w:ind w:left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 pályázati tudnivalókkal kapcsolatban felvilágosítást nyújt Tóth Tamás ifjúsági koordinátor személyesen és telefonon a 23/310-174/231-es melléken, illetve e-mailen: </w:t>
      </w:r>
      <w:hyperlink r:id="rId9" w:history="1">
        <w:r>
          <w:rPr>
            <w:rStyle w:val="Hiperhivatkozs"/>
            <w:rFonts w:ascii="Arial" w:hAnsi="Arial" w:cs="Arial"/>
            <w:b/>
            <w:sz w:val="22"/>
            <w:szCs w:val="22"/>
          </w:rPr>
          <w:t>toth.tamas@biatorbagy.hu</w:t>
        </w:r>
      </w:hyperlink>
      <w:r>
        <w:rPr>
          <w:rFonts w:ascii="Arial" w:hAnsi="Arial" w:cs="Arial"/>
          <w:b/>
          <w:sz w:val="22"/>
          <w:szCs w:val="22"/>
        </w:rPr>
        <w:t xml:space="preserve"> címen a Polgármesteri Hivatal nyitva tartási idejében.</w:t>
      </w:r>
    </w:p>
    <w:p w:rsidR="00D21D9D" w:rsidRDefault="00D21D9D">
      <w:pPr>
        <w:pStyle w:val="Listaszerbekezds"/>
        <w:spacing w:line="276" w:lineRule="auto"/>
        <w:ind w:left="0"/>
        <w:jc w:val="both"/>
        <w:rPr>
          <w:rFonts w:ascii="Arial" w:hAnsi="Arial" w:cs="Arial"/>
          <w:b/>
          <w:sz w:val="22"/>
          <w:szCs w:val="22"/>
        </w:rPr>
      </w:pPr>
    </w:p>
    <w:p w:rsidR="00D21D9D" w:rsidRDefault="00AF748E">
      <w:pPr>
        <w:rPr>
          <w:rFonts w:cs="Arial"/>
        </w:rPr>
      </w:pPr>
      <w:r>
        <w:rPr>
          <w:rFonts w:cs="Arial"/>
        </w:rPr>
        <w:t>Biatorbágy, 2019. január 31.</w:t>
      </w:r>
    </w:p>
    <w:p w:rsidR="00D21D9D" w:rsidRDefault="00D21D9D">
      <w:pPr>
        <w:rPr>
          <w:rFonts w:cs="Arial"/>
        </w:rPr>
      </w:pPr>
    </w:p>
    <w:p w:rsidR="00D21D9D" w:rsidRDefault="00D21D9D">
      <w:pPr>
        <w:rPr>
          <w:rFonts w:cs="Arial"/>
        </w:rPr>
      </w:pPr>
    </w:p>
    <w:p w:rsidR="00D21D9D" w:rsidRDefault="00D21D9D"/>
    <w:p w:rsidR="00D21D9D" w:rsidRDefault="00D21D9D"/>
    <w:p w:rsidR="00D21D9D" w:rsidRDefault="00D21D9D"/>
    <w:sectPr w:rsidR="00D21D9D">
      <w:footerReference w:type="default" r:id="rId10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3FC" w:rsidRDefault="00AF748E">
      <w:pPr>
        <w:spacing w:after="0" w:line="240" w:lineRule="auto"/>
      </w:pPr>
      <w:r>
        <w:separator/>
      </w:r>
    </w:p>
  </w:endnote>
  <w:endnote w:type="continuationSeparator" w:id="0">
    <w:p w:rsidR="007523FC" w:rsidRDefault="00AF7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D9D" w:rsidRDefault="00AF748E">
    <w:pPr>
      <w:pStyle w:val="llb"/>
      <w:jc w:val="right"/>
    </w:pPr>
    <w:r>
      <w:fldChar w:fldCharType="begin"/>
    </w:r>
    <w:r>
      <w:instrText>PAGE   \* MERGEFORMAT</w:instrText>
    </w:r>
    <w:r>
      <w:fldChar w:fldCharType="separate"/>
    </w:r>
    <w:r w:rsidR="00AE2EFA">
      <w:rPr>
        <w:noProof/>
      </w:rPr>
      <w:t>3</w:t>
    </w:r>
    <w:r>
      <w:fldChar w:fldCharType="end"/>
    </w:r>
  </w:p>
  <w:p w:rsidR="00D21D9D" w:rsidRDefault="00D21D9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3FC" w:rsidRDefault="00AF748E">
      <w:pPr>
        <w:spacing w:after="0" w:line="240" w:lineRule="auto"/>
      </w:pPr>
      <w:r>
        <w:separator/>
      </w:r>
    </w:p>
  </w:footnote>
  <w:footnote w:type="continuationSeparator" w:id="0">
    <w:p w:rsidR="007523FC" w:rsidRDefault="00AF74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03B09"/>
    <w:multiLevelType w:val="multilevel"/>
    <w:tmpl w:val="1A403B09"/>
    <w:lvl w:ilvl="0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5400394"/>
    <w:multiLevelType w:val="multilevel"/>
    <w:tmpl w:val="354003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621316"/>
    <w:multiLevelType w:val="multilevel"/>
    <w:tmpl w:val="3A621316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57064D58"/>
    <w:multiLevelType w:val="multilevel"/>
    <w:tmpl w:val="57064D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1B23B9"/>
    <w:multiLevelType w:val="multilevel"/>
    <w:tmpl w:val="591B23B9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1E7838"/>
    <w:multiLevelType w:val="multilevel"/>
    <w:tmpl w:val="611E78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7A0383"/>
    <w:multiLevelType w:val="multilevel"/>
    <w:tmpl w:val="677A0383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E3B"/>
    <w:rsid w:val="00104E3B"/>
    <w:rsid w:val="00150F4F"/>
    <w:rsid w:val="001A265B"/>
    <w:rsid w:val="00272A6E"/>
    <w:rsid w:val="00430521"/>
    <w:rsid w:val="004806C2"/>
    <w:rsid w:val="004F42FB"/>
    <w:rsid w:val="0050300B"/>
    <w:rsid w:val="00656DA0"/>
    <w:rsid w:val="006728AD"/>
    <w:rsid w:val="007033F8"/>
    <w:rsid w:val="007523FC"/>
    <w:rsid w:val="0083761E"/>
    <w:rsid w:val="008C1FFB"/>
    <w:rsid w:val="009C420E"/>
    <w:rsid w:val="00A9760A"/>
    <w:rsid w:val="00AE2EFA"/>
    <w:rsid w:val="00AF748E"/>
    <w:rsid w:val="00BC39F4"/>
    <w:rsid w:val="00C14092"/>
    <w:rsid w:val="00D21D9D"/>
    <w:rsid w:val="00E36338"/>
    <w:rsid w:val="00E55472"/>
    <w:rsid w:val="57460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HAnsi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120"/>
    </w:pPr>
    <w:rPr>
      <w:rFonts w:eastAsia="Calibri" w:cs="Times New Roman"/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pPr>
      <w:keepNext/>
      <w:spacing w:before="240" w:after="24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qFormat/>
    <w:pPr>
      <w:tabs>
        <w:tab w:val="center" w:pos="4536"/>
        <w:tab w:val="right" w:pos="9072"/>
      </w:tabs>
    </w:pPr>
  </w:style>
  <w:style w:type="character" w:styleId="Hiperhivatkozs">
    <w:name w:val="Hyperlink"/>
    <w:uiPriority w:val="99"/>
    <w:unhideWhenUsed/>
    <w:rPr>
      <w:color w:val="0000FF"/>
      <w:u w:val="single"/>
    </w:rPr>
  </w:style>
  <w:style w:type="character" w:customStyle="1" w:styleId="Cmsor1Char">
    <w:name w:val="Címsor 1 Char"/>
    <w:basedOn w:val="Bekezdsalapbettpusa"/>
    <w:link w:val="Cmsor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llbChar">
    <w:name w:val="Élőláb Char"/>
    <w:basedOn w:val="Bekezdsalapbettpusa"/>
    <w:link w:val="llb"/>
    <w:uiPriority w:val="99"/>
    <w:rPr>
      <w:rFonts w:eastAsia="Calibri" w:cs="Times New Roman"/>
    </w:rPr>
  </w:style>
  <w:style w:type="paragraph" w:styleId="Listaszerbekezds">
    <w:name w:val="List Paragraph"/>
    <w:basedOn w:val="Norml"/>
    <w:uiPriority w:val="34"/>
    <w:qFormat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  <w:lang w:eastAsia="hu-HU"/>
    </w:rPr>
  </w:style>
  <w:style w:type="character" w:customStyle="1" w:styleId="UnresolvedMention">
    <w:name w:val="Unresolved Mention"/>
    <w:basedOn w:val="Bekezdsalapbettpusa"/>
    <w:uiPriority w:val="99"/>
    <w:semiHidden/>
    <w:unhideWhenUsed/>
    <w:qFormat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HAnsi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120"/>
    </w:pPr>
    <w:rPr>
      <w:rFonts w:eastAsia="Calibri" w:cs="Times New Roman"/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pPr>
      <w:keepNext/>
      <w:spacing w:before="240" w:after="24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qFormat/>
    <w:pPr>
      <w:tabs>
        <w:tab w:val="center" w:pos="4536"/>
        <w:tab w:val="right" w:pos="9072"/>
      </w:tabs>
    </w:pPr>
  </w:style>
  <w:style w:type="character" w:styleId="Hiperhivatkozs">
    <w:name w:val="Hyperlink"/>
    <w:uiPriority w:val="99"/>
    <w:unhideWhenUsed/>
    <w:rPr>
      <w:color w:val="0000FF"/>
      <w:u w:val="single"/>
    </w:rPr>
  </w:style>
  <w:style w:type="character" w:customStyle="1" w:styleId="Cmsor1Char">
    <w:name w:val="Címsor 1 Char"/>
    <w:basedOn w:val="Bekezdsalapbettpusa"/>
    <w:link w:val="Cmsor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llbChar">
    <w:name w:val="Élőláb Char"/>
    <w:basedOn w:val="Bekezdsalapbettpusa"/>
    <w:link w:val="llb"/>
    <w:uiPriority w:val="99"/>
    <w:rPr>
      <w:rFonts w:eastAsia="Calibri" w:cs="Times New Roman"/>
    </w:rPr>
  </w:style>
  <w:style w:type="paragraph" w:styleId="Listaszerbekezds">
    <w:name w:val="List Paragraph"/>
    <w:basedOn w:val="Norml"/>
    <w:uiPriority w:val="34"/>
    <w:qFormat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  <w:lang w:eastAsia="hu-HU"/>
    </w:rPr>
  </w:style>
  <w:style w:type="character" w:customStyle="1" w:styleId="UnresolvedMention">
    <w:name w:val="Unresolved Mention"/>
    <w:basedOn w:val="Bekezdsalapbettpusa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toth.tamas@biatorbagy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574</Words>
  <Characters>3968</Characters>
  <Application>Microsoft Office Word</Application>
  <DocSecurity>0</DocSecurity>
  <Lines>33</Lines>
  <Paragraphs>9</Paragraphs>
  <ScaleCrop>false</ScaleCrop>
  <Company/>
  <LinksUpToDate>false</LinksUpToDate>
  <CharactersWithSpaces>4533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palfi.katalin</dc:creator>
  <cp:lastModifiedBy>szabo.ferenc</cp:lastModifiedBy>
  <cp:revision>9</cp:revision>
  <dcterms:created xsi:type="dcterms:W3CDTF">2019-01-14T13:39:00Z</dcterms:created>
  <dcterms:modified xsi:type="dcterms:W3CDTF">2019-02-01T12:30:00Z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1033-10.2.0.7587</vt:lpwstr>
  </property>
</Properties>
</file>